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86773B" w:rsidRPr="0086773B" w:rsidRDefault="0086773B" w:rsidP="0086773B">
      <w:pPr>
        <w:jc w:val="both"/>
        <w:rPr>
          <w:rFonts w:ascii="Arial" w:eastAsia="Times New Roman" w:hAnsi="Arial" w:cs="Arial"/>
          <w:sz w:val="28"/>
          <w:szCs w:val="28"/>
          <w:lang w:eastAsia="es-ES_tradnl"/>
        </w:rPr>
      </w:pPr>
      <w:bookmarkStart w:id="0" w:name="_GoBack"/>
      <w:r w:rsidRPr="0086773B">
        <w:rPr>
          <w:rFonts w:ascii="Arial" w:eastAsia="Times New Roman" w:hAnsi="Arial" w:cs="Arial"/>
          <w:b/>
          <w:bCs/>
          <w:color w:val="000000"/>
          <w:sz w:val="28"/>
          <w:szCs w:val="28"/>
          <w:bdr w:val="none" w:sz="0" w:space="0" w:color="auto" w:frame="1"/>
          <w:lang w:eastAsia="es-ES_tradnl"/>
        </w:rPr>
        <w:t>Juan Gustavo Cobo Borda </w:t>
      </w:r>
      <w:r w:rsidRPr="0086773B">
        <w:rPr>
          <w:rFonts w:ascii="Arial" w:eastAsia="Times New Roman" w:hAnsi="Arial" w:cs="Arial"/>
          <w:color w:val="000000"/>
          <w:sz w:val="28"/>
          <w:szCs w:val="28"/>
          <w:lang w:eastAsia="es-ES_tradnl"/>
        </w:rPr>
        <w:t>(Bogotá, 1948), poeta y ensayista, dirigió durante una década la revista </w:t>
      </w:r>
      <w:r w:rsidRPr="0086773B">
        <w:rPr>
          <w:rFonts w:ascii="Arial" w:eastAsia="Times New Roman" w:hAnsi="Arial" w:cs="Arial"/>
          <w:i/>
          <w:iCs/>
          <w:color w:val="000000"/>
          <w:sz w:val="28"/>
          <w:szCs w:val="28"/>
          <w:bdr w:val="none" w:sz="0" w:space="0" w:color="auto" w:frame="1"/>
          <w:lang w:eastAsia="es-ES_tradnl"/>
        </w:rPr>
        <w:t>Eco</w:t>
      </w:r>
      <w:r w:rsidRPr="0086773B">
        <w:rPr>
          <w:rFonts w:ascii="Arial" w:eastAsia="Times New Roman" w:hAnsi="Arial" w:cs="Arial"/>
          <w:color w:val="000000"/>
          <w:sz w:val="28"/>
          <w:szCs w:val="28"/>
          <w:lang w:eastAsia="es-ES_tradnl"/>
        </w:rPr>
        <w:t>. Ha ocupado también varios cargos diplomáticos en Buenos Aires, Madrid y Atenas, y es miembro de la Academia Colombiana de la Lengua desde 1993. «Lector impenitente, caracterizado por la generosidad de sus lecturas», como lo definió el ensayista Germán Arciniegas, ha desempeñado una inestimable e intensa labor de estudio y difusión de la literatura hispanoamericana, en particular de la colombiana, con volúmenes de ensayos como </w:t>
      </w:r>
      <w:r w:rsidRPr="0086773B">
        <w:rPr>
          <w:rFonts w:ascii="Arial" w:eastAsia="Times New Roman" w:hAnsi="Arial" w:cs="Arial"/>
          <w:i/>
          <w:iCs/>
          <w:color w:val="000000"/>
          <w:sz w:val="28"/>
          <w:szCs w:val="28"/>
          <w:bdr w:val="none" w:sz="0" w:space="0" w:color="auto" w:frame="1"/>
          <w:lang w:eastAsia="es-ES_tradnl"/>
        </w:rPr>
        <w:t>Desocupado lector</w:t>
      </w:r>
      <w:r w:rsidRPr="0086773B">
        <w:rPr>
          <w:rFonts w:ascii="Arial" w:eastAsia="Times New Roman" w:hAnsi="Arial" w:cs="Arial"/>
          <w:color w:val="000000"/>
          <w:sz w:val="28"/>
          <w:szCs w:val="28"/>
          <w:lang w:eastAsia="es-ES_tradnl"/>
        </w:rPr>
        <w:t> (1996), </w:t>
      </w:r>
      <w:r w:rsidRPr="0086773B">
        <w:rPr>
          <w:rFonts w:ascii="Arial" w:eastAsia="Times New Roman" w:hAnsi="Arial" w:cs="Arial"/>
          <w:i/>
          <w:iCs/>
          <w:color w:val="000000"/>
          <w:sz w:val="28"/>
          <w:szCs w:val="28"/>
          <w:bdr w:val="none" w:sz="0" w:space="0" w:color="auto" w:frame="1"/>
          <w:lang w:eastAsia="es-ES_tradnl"/>
        </w:rPr>
        <w:t>Para llegar a García Márquez</w:t>
      </w:r>
      <w:r w:rsidRPr="0086773B">
        <w:rPr>
          <w:rFonts w:ascii="Arial" w:eastAsia="Times New Roman" w:hAnsi="Arial" w:cs="Arial"/>
          <w:color w:val="000000"/>
          <w:sz w:val="28"/>
          <w:szCs w:val="28"/>
          <w:lang w:eastAsia="es-ES_tradnl"/>
        </w:rPr>
        <w:t> (1997), </w:t>
      </w:r>
      <w:r w:rsidRPr="0086773B">
        <w:rPr>
          <w:rFonts w:ascii="Arial" w:eastAsia="Times New Roman" w:hAnsi="Arial" w:cs="Arial"/>
          <w:i/>
          <w:iCs/>
          <w:color w:val="000000"/>
          <w:sz w:val="28"/>
          <w:szCs w:val="28"/>
          <w:bdr w:val="none" w:sz="0" w:space="0" w:color="auto" w:frame="1"/>
          <w:lang w:eastAsia="es-ES_tradnl"/>
        </w:rPr>
        <w:t>Borges enamorado</w:t>
      </w:r>
      <w:r w:rsidRPr="0086773B">
        <w:rPr>
          <w:rFonts w:ascii="Arial" w:eastAsia="Times New Roman" w:hAnsi="Arial" w:cs="Arial"/>
          <w:color w:val="000000"/>
          <w:sz w:val="28"/>
          <w:szCs w:val="28"/>
          <w:lang w:eastAsia="es-ES_tradnl"/>
        </w:rPr>
        <w:t> (1999) e </w:t>
      </w:r>
      <w:r w:rsidRPr="0086773B">
        <w:rPr>
          <w:rFonts w:ascii="Arial" w:eastAsia="Times New Roman" w:hAnsi="Arial" w:cs="Arial"/>
          <w:i/>
          <w:iCs/>
          <w:color w:val="000000"/>
          <w:sz w:val="28"/>
          <w:szCs w:val="28"/>
          <w:bdr w:val="none" w:sz="0" w:space="0" w:color="auto" w:frame="1"/>
          <w:lang w:eastAsia="es-ES_tradnl"/>
        </w:rPr>
        <w:t>Historia de la poesía colombiana. Siglo xx </w:t>
      </w:r>
      <w:r w:rsidRPr="0086773B">
        <w:rPr>
          <w:rFonts w:ascii="Arial" w:eastAsia="Times New Roman" w:hAnsi="Arial" w:cs="Arial"/>
          <w:color w:val="000000"/>
          <w:sz w:val="28"/>
          <w:szCs w:val="28"/>
          <w:lang w:eastAsia="es-ES_tradnl"/>
        </w:rPr>
        <w:t>(1984). Su obra poética, de la que Tusquets Editores publicó el volumen </w:t>
      </w:r>
      <w:r w:rsidRPr="0086773B">
        <w:rPr>
          <w:rFonts w:ascii="Arial" w:eastAsia="Times New Roman" w:hAnsi="Arial" w:cs="Arial"/>
          <w:i/>
          <w:iCs/>
          <w:color w:val="000000"/>
          <w:sz w:val="28"/>
          <w:szCs w:val="28"/>
          <w:bdr w:val="none" w:sz="0" w:space="0" w:color="auto" w:frame="1"/>
          <w:lang w:eastAsia="es-ES_tradnl"/>
        </w:rPr>
        <w:t>La musa inclemente</w:t>
      </w:r>
      <w:r w:rsidRPr="0086773B">
        <w:rPr>
          <w:rFonts w:ascii="Arial" w:eastAsia="Times New Roman" w:hAnsi="Arial" w:cs="Arial"/>
          <w:color w:val="000000"/>
          <w:sz w:val="28"/>
          <w:szCs w:val="28"/>
          <w:lang w:eastAsia="es-ES_tradnl"/>
        </w:rPr>
        <w:t> en esta misma colección (Marginales 195), ha sido recogida en numerosas antologías y traducida a más de seis idiomas. Sobre él puede consultarse </w:t>
      </w:r>
      <w:hyperlink r:id="rId4" w:tgtFrame="_blank" w:history="1">
        <w:r w:rsidRPr="0086773B">
          <w:rPr>
            <w:rFonts w:ascii="Arial" w:eastAsia="Times New Roman" w:hAnsi="Arial" w:cs="Arial"/>
            <w:color w:val="000000"/>
            <w:sz w:val="28"/>
            <w:szCs w:val="28"/>
            <w:u w:val="single"/>
            <w:lang w:eastAsia="es-ES_tradnl"/>
          </w:rPr>
          <w:t>www.coboborda.org</w:t>
        </w:r>
      </w:hyperlink>
      <w:r w:rsidRPr="0086773B">
        <w:rPr>
          <w:rFonts w:ascii="Arial" w:eastAsia="Times New Roman" w:hAnsi="Arial" w:cs="Arial"/>
          <w:color w:val="000000"/>
          <w:sz w:val="28"/>
          <w:szCs w:val="28"/>
          <w:lang w:eastAsia="es-ES_tradnl"/>
        </w:rPr>
        <w:t>.</w:t>
      </w:r>
    </w:p>
    <w:bookmarkEnd w:id="0"/>
    <w:p w:rsidR="00EB3E98" w:rsidRPr="0086773B" w:rsidRDefault="00EB3E98" w:rsidP="0086773B">
      <w:pPr>
        <w:jc w:val="both"/>
        <w:rPr>
          <w:rFonts w:ascii="Arial" w:hAnsi="Arial" w:cs="Arial"/>
          <w:sz w:val="28"/>
          <w:szCs w:val="28"/>
        </w:rPr>
      </w:pPr>
    </w:p>
    <w:sectPr w:rsidR="00EB3E98" w:rsidRPr="0086773B" w:rsidSect="00C8329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773B"/>
    <w:rsid w:val="0086773B"/>
    <w:rsid w:val="00C83298"/>
    <w:rsid w:val="00EB3E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  <w15:docId w15:val="{3C7C04B1-0753-A04E-8C61-0F0B6074B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s-CO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basedOn w:val="Fuentedeprrafopredeter"/>
    <w:uiPriority w:val="22"/>
    <w:qFormat/>
    <w:rsid w:val="0086773B"/>
    <w:rPr>
      <w:b/>
      <w:bCs/>
    </w:rPr>
  </w:style>
  <w:style w:type="character" w:styleId="nfasis">
    <w:name w:val="Emphasis"/>
    <w:basedOn w:val="Fuentedeprrafopredeter"/>
    <w:uiPriority w:val="20"/>
    <w:qFormat/>
    <w:rsid w:val="0086773B"/>
    <w:rPr>
      <w:i/>
      <w:iCs/>
    </w:rPr>
  </w:style>
  <w:style w:type="character" w:styleId="Hipervnculo">
    <w:name w:val="Hyperlink"/>
    <w:basedOn w:val="Fuentedeprrafopredeter"/>
    <w:uiPriority w:val="99"/>
    <w:semiHidden/>
    <w:unhideWhenUsed/>
    <w:rsid w:val="0086773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5106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coboborda.org/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149</Words>
  <Characters>825</Characters>
  <Application>Microsoft Office Word</Application>
  <DocSecurity>0</DocSecurity>
  <Lines>6</Lines>
  <Paragraphs>1</Paragraphs>
  <ScaleCrop>false</ScaleCrop>
  <Company/>
  <LinksUpToDate>false</LinksUpToDate>
  <CharactersWithSpaces>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2021-04-28T17:37:00Z</dcterms:created>
  <dcterms:modified xsi:type="dcterms:W3CDTF">2021-04-28T17:38:00Z</dcterms:modified>
</cp:coreProperties>
</file>