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6F78" w:rsidRDefault="00A94F43">
      <w:pPr>
        <w:rPr>
          <w:rFonts w:ascii="Arial" w:hAnsi="Arial" w:cs="Arial"/>
          <w:sz w:val="24"/>
          <w:szCs w:val="24"/>
        </w:rPr>
      </w:pPr>
      <w:bookmarkStart w:id="0" w:name="_GoBack"/>
      <w:bookmarkEnd w:id="0"/>
      <w:r>
        <w:rPr>
          <w:rFonts w:ascii="Arial" w:hAnsi="Arial" w:cs="Arial"/>
          <w:sz w:val="24"/>
          <w:szCs w:val="24"/>
        </w:rPr>
        <w:t>Bogotá, 1 de mayo de 2020</w:t>
      </w:r>
    </w:p>
    <w:p w:rsidR="00026F78" w:rsidRDefault="00026F78">
      <w:pPr>
        <w:rPr>
          <w:rFonts w:ascii="Arial" w:hAnsi="Arial" w:cs="Arial"/>
          <w:sz w:val="24"/>
          <w:szCs w:val="24"/>
        </w:rPr>
      </w:pPr>
    </w:p>
    <w:p w:rsidR="00026F78" w:rsidRDefault="00026F78">
      <w:pPr>
        <w:rPr>
          <w:rFonts w:ascii="Arial" w:hAnsi="Arial" w:cs="Arial"/>
          <w:sz w:val="24"/>
          <w:szCs w:val="24"/>
        </w:rPr>
      </w:pPr>
    </w:p>
    <w:p w:rsidR="00026F78" w:rsidRDefault="00026F78">
      <w:pPr>
        <w:rPr>
          <w:rFonts w:ascii="Arial" w:hAnsi="Arial" w:cs="Arial"/>
          <w:sz w:val="24"/>
          <w:szCs w:val="24"/>
        </w:rPr>
      </w:pPr>
    </w:p>
    <w:p w:rsidR="00026F78" w:rsidRDefault="00A94F4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Señores</w:t>
      </w:r>
    </w:p>
    <w:p w:rsidR="00026F78" w:rsidRDefault="00A94F4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UNVERSIDAD JORGE TADEO LOZANO</w:t>
      </w:r>
    </w:p>
    <w:p w:rsidR="00026F78" w:rsidRDefault="00A94F4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EMISORA HJUT 106 F.M.</w:t>
      </w:r>
    </w:p>
    <w:p w:rsidR="00026F78" w:rsidRDefault="00026F78">
      <w:pPr>
        <w:jc w:val="both"/>
        <w:rPr>
          <w:rFonts w:ascii="Arial" w:hAnsi="Arial" w:cs="Arial"/>
          <w:sz w:val="24"/>
          <w:szCs w:val="24"/>
        </w:rPr>
      </w:pPr>
    </w:p>
    <w:p w:rsidR="00026F78" w:rsidRDefault="00A94F43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La suscrita, </w:t>
      </w:r>
      <w:r>
        <w:rPr>
          <w:rFonts w:ascii="Arial" w:hAnsi="Arial" w:cs="Arial"/>
          <w:b/>
          <w:sz w:val="24"/>
          <w:szCs w:val="24"/>
        </w:rPr>
        <w:t>LAIA LOPEZ MANRIQUE</w:t>
      </w:r>
      <w:r>
        <w:rPr>
          <w:rFonts w:ascii="Arial" w:hAnsi="Arial" w:cs="Arial"/>
          <w:sz w:val="24"/>
          <w:szCs w:val="24"/>
        </w:rPr>
        <w:t xml:space="preserve">, identificada como aparece al pie de mi firma, por medio de la presente me permito manifestar que autorizo a la universidad Jorge </w:t>
      </w:r>
      <w:r>
        <w:rPr>
          <w:rFonts w:ascii="Arial" w:hAnsi="Arial" w:cs="Arial"/>
          <w:sz w:val="24"/>
          <w:szCs w:val="24"/>
        </w:rPr>
        <w:t>Tadeo Lozano y su biblioteca para que incluya el audio con los poemas  “</w:t>
      </w:r>
      <w:r>
        <w:rPr>
          <w:rFonts w:ascii="Arial" w:hAnsi="Arial" w:cs="Arial"/>
          <w:b/>
          <w:sz w:val="24"/>
          <w:szCs w:val="24"/>
        </w:rPr>
        <w:t>Pórtico”, “Helechos”, Tomas falsas”,</w:t>
      </w:r>
      <w:r>
        <w:rPr>
          <w:rFonts w:ascii="Arial" w:hAnsi="Arial" w:cs="Arial"/>
          <w:sz w:val="24"/>
          <w:szCs w:val="24"/>
        </w:rPr>
        <w:t xml:space="preserve"> de mi autoría en su repositorio, con el fin de construir una fonoteca que será puesta al servicio de los estudiantes, así como para que, una vez su</w:t>
      </w:r>
      <w:r>
        <w:rPr>
          <w:rFonts w:ascii="Arial" w:hAnsi="Arial" w:cs="Arial"/>
          <w:sz w:val="24"/>
          <w:szCs w:val="24"/>
        </w:rPr>
        <w:t>perada la etapa de cuarentena, sean divulgados por la emisora de la universidad HJUT 106 F.M. (especializada en música clásica.</w:t>
      </w:r>
    </w:p>
    <w:p w:rsidR="00026F78" w:rsidRDefault="00026F78">
      <w:pPr>
        <w:jc w:val="both"/>
        <w:rPr>
          <w:rFonts w:ascii="Arial" w:hAnsi="Arial" w:cs="Arial"/>
          <w:sz w:val="24"/>
          <w:szCs w:val="24"/>
        </w:rPr>
      </w:pPr>
    </w:p>
    <w:p w:rsidR="00026F78" w:rsidRDefault="00A94F43">
      <w:pPr>
        <w:jc w:val="both"/>
        <w:rPr>
          <w:rFonts w:ascii="Arial" w:hAnsi="Arial" w:cs="Arial"/>
          <w:lang w:val="es-ES_tradnl"/>
        </w:rPr>
      </w:pPr>
      <w:r>
        <w:rPr>
          <w:rFonts w:ascii="Arial" w:hAnsi="Arial" w:cs="Arial"/>
          <w:bCs/>
          <w:color w:val="222222"/>
          <w:sz w:val="24"/>
          <w:szCs w:val="24"/>
          <w:shd w:val="clear" w:color="auto" w:fill="FFFFFF"/>
          <w:lang w:val="es-ES_tradnl"/>
        </w:rPr>
        <w:t>Declaro que soy del dueño de los derechos morales y patrimoniales de las obras sobre las cuales autorizo su uso, y que no estoy</w:t>
      </w:r>
      <w:r>
        <w:rPr>
          <w:rFonts w:ascii="Arial" w:hAnsi="Arial" w:cs="Arial"/>
          <w:bCs/>
          <w:color w:val="222222"/>
          <w:sz w:val="24"/>
          <w:szCs w:val="24"/>
          <w:shd w:val="clear" w:color="auto" w:fill="FFFFFF"/>
          <w:lang w:val="es-ES_tradnl"/>
        </w:rPr>
        <w:t xml:space="preserve"> infringiendo derechos de autor de terceros.</w:t>
      </w:r>
    </w:p>
    <w:p w:rsidR="00026F78" w:rsidRDefault="00026F78">
      <w:pPr>
        <w:jc w:val="both"/>
        <w:rPr>
          <w:rFonts w:ascii="Arial" w:hAnsi="Arial" w:cs="Arial"/>
          <w:sz w:val="24"/>
          <w:szCs w:val="24"/>
        </w:rPr>
      </w:pPr>
    </w:p>
    <w:p w:rsidR="00026F78" w:rsidRDefault="00026F78">
      <w:pPr>
        <w:ind w:left="708"/>
        <w:jc w:val="both"/>
        <w:rPr>
          <w:rFonts w:ascii="Arial" w:hAnsi="Arial" w:cs="Arial"/>
          <w:sz w:val="24"/>
          <w:szCs w:val="24"/>
        </w:rPr>
      </w:pPr>
    </w:p>
    <w:p w:rsidR="00026F78" w:rsidRDefault="00026F78">
      <w:pPr>
        <w:ind w:left="708"/>
        <w:jc w:val="both"/>
        <w:rPr>
          <w:rFonts w:ascii="Arial" w:hAnsi="Arial" w:cs="Arial"/>
          <w:sz w:val="24"/>
          <w:szCs w:val="24"/>
        </w:rPr>
      </w:pPr>
    </w:p>
    <w:p w:rsidR="00026F78" w:rsidRDefault="00A94F43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p w:rsidR="00026F78" w:rsidRDefault="00A94F43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" behindDoc="0" locked="0" layoutInCell="1" allowOverlap="1">
                <wp:simplePos x="0" y="0"/>
                <wp:positionH relativeFrom="column">
                  <wp:posOffset>1119505</wp:posOffset>
                </wp:positionH>
                <wp:positionV relativeFrom="paragraph">
                  <wp:posOffset>678180</wp:posOffset>
                </wp:positionV>
                <wp:extent cx="1522730" cy="515620"/>
                <wp:effectExtent l="0" t="0" r="0" b="0"/>
                <wp:wrapNone/>
                <wp:docPr id="1" name="Forma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77520" cy="626040"/>
                        </a:xfrm>
                        <a:custGeom>
                          <a:avLst/>
                          <a:gdLst/>
                          <a:ahLst/>
                          <a:cxnLst/>
                          <a:rect l="0" t="0" r="r" b="b"/>
                          <a:pathLst>
                            <a:path w="4382" h="1739">
                              <a:moveTo>
                                <a:pt x="597" y="0"/>
                              </a:moveTo>
                              <a:cubicBezTo>
                                <a:pt x="488" y="431"/>
                                <a:pt x="0" y="875"/>
                                <a:pt x="201" y="1270"/>
                              </a:cubicBezTo>
                              <a:cubicBezTo>
                                <a:pt x="438" y="1738"/>
                                <a:pt x="992" y="1058"/>
                                <a:pt x="1285" y="821"/>
                              </a:cubicBezTo>
                              <a:cubicBezTo>
                                <a:pt x="2236" y="49"/>
                                <a:pt x="694" y="1247"/>
                                <a:pt x="1576" y="741"/>
                              </a:cubicBezTo>
                              <a:cubicBezTo>
                                <a:pt x="2005" y="496"/>
                                <a:pt x="2179" y="1630"/>
                                <a:pt x="2502" y="900"/>
                              </a:cubicBezTo>
                              <a:cubicBezTo>
                                <a:pt x="2892" y="20"/>
                                <a:pt x="2716" y="1405"/>
                                <a:pt x="3270" y="821"/>
                              </a:cubicBezTo>
                              <a:cubicBezTo>
                                <a:pt x="3344" y="742"/>
                                <a:pt x="4296" y="127"/>
                                <a:pt x="3534" y="635"/>
                              </a:cubicBezTo>
                              <a:lnTo>
                                <a:pt x="3905" y="583"/>
                              </a:lnTo>
                              <a:lnTo>
                                <a:pt x="4169" y="556"/>
                              </a:lnTo>
                              <a:lnTo>
                                <a:pt x="4381" y="635"/>
                              </a:lnTo>
                            </a:path>
                          </a:pathLst>
                        </a:custGeom>
                        <a:ln>
                          <a:solidFill>
                            <a:srgbClr val="3465A4"/>
                          </a:solidFill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shape_0" ID="Forma1" stroked="t" style="position:absolute;margin-left:107pt;margin-top:10.5pt;width:119.8pt;height:40.5pt">
                <v:stroke color="#3465a4" joinstyle="round" endcap="flat"/>
                <v:fill o:detectmouseclick="t" on="false"/>
              </v:shape>
            </w:pict>
          </mc:Fallback>
        </mc:AlternateContent>
      </w:r>
      <w:r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3" behindDoc="0" locked="0" layoutInCell="1" allowOverlap="1">
                <wp:simplePos x="0" y="0"/>
                <wp:positionH relativeFrom="column">
                  <wp:posOffset>1579245</wp:posOffset>
                </wp:positionH>
                <wp:positionV relativeFrom="paragraph">
                  <wp:posOffset>466090</wp:posOffset>
                </wp:positionV>
                <wp:extent cx="1192530" cy="591820"/>
                <wp:effectExtent l="0" t="0" r="0" b="0"/>
                <wp:wrapNone/>
                <wp:docPr id="2" name="Forma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3040" cy="1310760"/>
                        </a:xfrm>
                        <a:custGeom>
                          <a:avLst/>
                          <a:gdLst/>
                          <a:ahLst/>
                          <a:cxnLst/>
                          <a:rect l="0" t="0" r="r" b="b"/>
                          <a:pathLst>
                            <a:path w="3564" h="3641">
                              <a:moveTo>
                                <a:pt x="309" y="2935"/>
                              </a:moveTo>
                              <a:cubicBezTo>
                                <a:pt x="0" y="3640"/>
                                <a:pt x="1095" y="0"/>
                                <a:pt x="626" y="1982"/>
                              </a:cubicBezTo>
                              <a:cubicBezTo>
                                <a:pt x="539" y="2351"/>
                                <a:pt x="792" y="2778"/>
                                <a:pt x="1208" y="2591"/>
                              </a:cubicBezTo>
                              <a:cubicBezTo>
                                <a:pt x="1515" y="2453"/>
                                <a:pt x="2127" y="1959"/>
                                <a:pt x="2161" y="2300"/>
                              </a:cubicBezTo>
                              <a:cubicBezTo>
                                <a:pt x="2219" y="2889"/>
                                <a:pt x="2552" y="2788"/>
                                <a:pt x="2796" y="2697"/>
                              </a:cubicBezTo>
                              <a:lnTo>
                                <a:pt x="3166" y="2591"/>
                              </a:lnTo>
                              <a:lnTo>
                                <a:pt x="3431" y="2459"/>
                              </a:lnTo>
                              <a:lnTo>
                                <a:pt x="3563" y="2353"/>
                              </a:lnTo>
                            </a:path>
                          </a:pathLst>
                        </a:custGeom>
                        <a:ln>
                          <a:solidFill>
                            <a:srgbClr val="3465A4"/>
                          </a:solidFill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shape_0" ID="Forma2" stroked="t" style="position:absolute;margin-left:148pt;margin-top:13.05pt;width:93.8pt;height:46.5pt">
                <v:stroke color="#3465a4" joinstyle="round" endcap="flat"/>
                <v:fill o:detectmouseclick="t" on="false"/>
              </v:shape>
            </w:pict>
          </mc:Fallback>
        </mc:AlternateContent>
      </w:r>
    </w:p>
    <w:p w:rsidR="00026F78" w:rsidRDefault="00A94F43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Atentamente,</w:t>
      </w:r>
    </w:p>
    <w:p w:rsidR="00026F78" w:rsidRDefault="00026F78">
      <w:pPr>
        <w:jc w:val="both"/>
        <w:rPr>
          <w:rFonts w:ascii="Arial" w:hAnsi="Arial" w:cs="Arial"/>
          <w:sz w:val="24"/>
          <w:szCs w:val="24"/>
        </w:rPr>
      </w:pPr>
    </w:p>
    <w:p w:rsidR="00026F78" w:rsidRDefault="00026F78">
      <w:pPr>
        <w:jc w:val="both"/>
        <w:rPr>
          <w:rFonts w:ascii="Arial" w:hAnsi="Arial" w:cs="Arial"/>
          <w:sz w:val="24"/>
          <w:szCs w:val="24"/>
        </w:rPr>
      </w:pPr>
    </w:p>
    <w:p w:rsidR="00026F78" w:rsidRDefault="00026F78">
      <w:pPr>
        <w:jc w:val="both"/>
        <w:rPr>
          <w:rFonts w:ascii="Arial" w:hAnsi="Arial" w:cs="Arial"/>
          <w:b/>
          <w:sz w:val="24"/>
          <w:szCs w:val="24"/>
        </w:rPr>
      </w:pPr>
    </w:p>
    <w:p w:rsidR="00026F78" w:rsidRDefault="00026F78">
      <w:pPr>
        <w:jc w:val="both"/>
        <w:rPr>
          <w:rFonts w:ascii="Arial" w:hAnsi="Arial" w:cs="Arial"/>
          <w:b/>
          <w:sz w:val="24"/>
          <w:szCs w:val="24"/>
        </w:rPr>
      </w:pPr>
    </w:p>
    <w:p w:rsidR="00026F78" w:rsidRDefault="00A94F43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Laia López Manrique</w:t>
      </w:r>
    </w:p>
    <w:p w:rsidR="00026F78" w:rsidRDefault="00A94F43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Tarjeta de identidad: 46461740S</w:t>
      </w:r>
    </w:p>
    <w:p w:rsidR="00026F78" w:rsidRDefault="00A94F43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Barcelona, España</w:t>
      </w:r>
    </w:p>
    <w:p w:rsidR="00026F78" w:rsidRDefault="00026F78">
      <w:pPr>
        <w:jc w:val="both"/>
        <w:rPr>
          <w:rFonts w:ascii="Arial" w:hAnsi="Arial" w:cs="Arial"/>
          <w:sz w:val="24"/>
          <w:szCs w:val="24"/>
        </w:rPr>
      </w:pPr>
    </w:p>
    <w:p w:rsidR="00026F78" w:rsidRDefault="00026F78">
      <w:pPr>
        <w:jc w:val="both"/>
        <w:rPr>
          <w:rFonts w:ascii="Arial" w:hAnsi="Arial" w:cs="Arial"/>
          <w:sz w:val="24"/>
          <w:szCs w:val="24"/>
        </w:rPr>
      </w:pPr>
    </w:p>
    <w:p w:rsidR="00026F78" w:rsidRDefault="00026F78"/>
    <w:sectPr w:rsidR="00026F78">
      <w:pgSz w:w="11906" w:h="16838"/>
      <w:pgMar w:top="1417" w:right="1701" w:bottom="1417" w:left="1701" w:header="0" w:footer="0" w:gutter="0"/>
      <w:cols w:space="720"/>
      <w:formProt w:val="0"/>
      <w:docGrid w:linePitch="1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Liberation Sans">
    <w:altName w:val="Arial"/>
    <w:charset w:val="01"/>
    <w:family w:val="swiss"/>
    <w:pitch w:val="variable"/>
  </w:font>
  <w:font w:name="Noto Sans CJK JP Regular">
    <w:panose1 w:val="00000000000000000000"/>
    <w:charset w:val="00"/>
    <w:family w:val="roman"/>
    <w:notTrueType/>
    <w:pitch w:val="default"/>
  </w:font>
  <w:font w:name="FreeSans"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6F78"/>
    <w:rsid w:val="00026F78"/>
    <w:rsid w:val="00A94F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Cs w:val="24"/>
        <w:lang w:val="es-ES_tradnl" w:eastAsia="es-E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3F22"/>
    <w:rPr>
      <w:rFonts w:ascii="Times New Roman" w:eastAsia="Times New Roman" w:hAnsi="Times New Roman" w:cs="Times New Roman"/>
      <w:szCs w:val="20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tulo">
    <w:name w:val="Title"/>
    <w:basedOn w:val="Normal"/>
    <w:next w:val="Textodecuerpo"/>
    <w:qFormat/>
    <w:pPr>
      <w:keepNext/>
      <w:spacing w:before="240" w:after="120"/>
    </w:pPr>
    <w:rPr>
      <w:rFonts w:ascii="Liberation Sans" w:eastAsia="Noto Sans CJK JP Regular" w:hAnsi="Liberation Sans" w:cs="FreeSans"/>
      <w:sz w:val="28"/>
      <w:szCs w:val="28"/>
    </w:rPr>
  </w:style>
  <w:style w:type="paragraph" w:styleId="Textodecuerpo">
    <w:name w:val="Body Text"/>
    <w:basedOn w:val="Normal"/>
    <w:pPr>
      <w:spacing w:after="140" w:line="276" w:lineRule="auto"/>
    </w:pPr>
  </w:style>
  <w:style w:type="paragraph" w:styleId="Lista">
    <w:name w:val="List"/>
    <w:basedOn w:val="Textodecuerpo"/>
    <w:rPr>
      <w:rFonts w:cs="FreeSans"/>
    </w:rPr>
  </w:style>
  <w:style w:type="paragraph" w:customStyle="1" w:styleId="Caption">
    <w:name w:val="Caption"/>
    <w:basedOn w:val="Normal"/>
    <w:qFormat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FreeSans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Cs w:val="24"/>
        <w:lang w:val="es-ES_tradnl" w:eastAsia="es-E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3F22"/>
    <w:rPr>
      <w:rFonts w:ascii="Times New Roman" w:eastAsia="Times New Roman" w:hAnsi="Times New Roman" w:cs="Times New Roman"/>
      <w:szCs w:val="20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tulo">
    <w:name w:val="Title"/>
    <w:basedOn w:val="Normal"/>
    <w:next w:val="Textodecuerpo"/>
    <w:qFormat/>
    <w:pPr>
      <w:keepNext/>
      <w:spacing w:before="240" w:after="120"/>
    </w:pPr>
    <w:rPr>
      <w:rFonts w:ascii="Liberation Sans" w:eastAsia="Noto Sans CJK JP Regular" w:hAnsi="Liberation Sans" w:cs="FreeSans"/>
      <w:sz w:val="28"/>
      <w:szCs w:val="28"/>
    </w:rPr>
  </w:style>
  <w:style w:type="paragraph" w:styleId="Textodecuerpo">
    <w:name w:val="Body Text"/>
    <w:basedOn w:val="Normal"/>
    <w:pPr>
      <w:spacing w:after="140" w:line="276" w:lineRule="auto"/>
    </w:pPr>
  </w:style>
  <w:style w:type="paragraph" w:styleId="Lista">
    <w:name w:val="List"/>
    <w:basedOn w:val="Textodecuerpo"/>
    <w:rPr>
      <w:rFonts w:cs="FreeSans"/>
    </w:rPr>
  </w:style>
  <w:style w:type="paragraph" w:customStyle="1" w:styleId="Caption">
    <w:name w:val="Caption"/>
    <w:basedOn w:val="Normal"/>
    <w:qFormat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FreeSan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139</Words>
  <Characters>769</Characters>
  <Application>Microsoft Macintosh Word</Application>
  <DocSecurity>0</DocSecurity>
  <Lines>6</Lines>
  <Paragraphs>1</Paragraphs>
  <ScaleCrop>false</ScaleCrop>
  <Company>Sibarytas</Company>
  <LinksUpToDate>false</LinksUpToDate>
  <CharactersWithSpaces>907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Yirama Castaño</dc:creator>
  <dc:description/>
  <cp:lastModifiedBy>Yirama Castaño</cp:lastModifiedBy>
  <cp:revision>2</cp:revision>
  <dcterms:created xsi:type="dcterms:W3CDTF">2020-11-26T00:44:00Z</dcterms:created>
  <dcterms:modified xsi:type="dcterms:W3CDTF">2020-11-26T00:44:00Z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Sibarytas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