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Juana Castro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(Villanueva de Córdoba, Los Pedroches, 1945) es Medalla de Andalucía 2007 y Premio nacional de la Crítica 2010. Autora, entre otros, de  los poemarios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Arte de cetrería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Fisterra,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Del dolor y las alas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Cóncava mujer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El extranjero, Los cuerpos oscuros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 temerás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reeditados estos dos últimos en 2016.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Narcisia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Del color de los ríos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tradujeron al inglés. Traducida parcialmente al francés, neerlandés, polaco, catalán y chino. Autora de la biografía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María Zambrano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(2016) y del texto en prosa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Valium 5 para una naranjada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(1990). Miembro correspondiente de la Real Academia de Ciencias, Bellas Letras y Nobles Artes de Córdoba. Columnista, maestra, crítica literaria, madre y abuela. Premios Juan Ramón Jiménez, San Juan de la Cruz, Jaén, Carmen Conde, Carmen de Burgos. Las antologías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Alada mía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(1995),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La extranjera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(2006) 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Heredad seguido de Cartas de enero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(2010) fueron dando noticia de su obra. En 2018 se publicaron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Antes que el tiempo fuera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(Premio Ricardo Molina Ciudad de Córdoba) y la antología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Nunca estuve tan alta.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www.juanacastro.es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3AF7"/>
    <w:pPr>
      <w:widowControl w:val="0"/>
      <w:autoSpaceDE w:val="0"/>
      <w:autoSpaceDN w:val="0"/>
      <w:adjustRightInd w:val="0"/>
      <w:spacing w:after="0"/>
    </w:pPr>
    <w:rPr>
      <w:rFonts w:ascii="Times New Roman" w:cs="Times New Roman" w:eastAsia="Times New Roman" w:hAnsi="Times New Roman"/>
      <w:sz w:val="24"/>
      <w:szCs w:val="24"/>
      <w:lang w:eastAsia="es-E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C4239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juanacastr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R/iZ/9ZeovOSBmWu4Ot/MipjA==">AMUW2mXroiqvXnU7CF8LRw5uEanIuNTk9pUyVPdGYT3CQHXiDpA/6q8vA2G97n4W5EpG1YPJcKjWUjQjX+rVWn71iQBypgyES7+oQzwSh//1GuQtLJl88IT/FM/kJN3XyNK4LfnMBAE9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2020-11-29T01:13:00Z</dcterms:created>
  <dc:creator>Packard Bell</dc:creator>
</cp:coreProperties>
</file>